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64A0" w14:textId="77777777" w:rsidR="00181803" w:rsidRDefault="00040F0D" w:rsidP="006136FE">
      <w:pPr>
        <w:pStyle w:val="Titre"/>
      </w:pPr>
    </w:p>
    <w:p w14:paraId="4FCC1694" w14:textId="77777777" w:rsidR="006136FE" w:rsidRDefault="006136FE" w:rsidP="006136FE"/>
    <w:p w14:paraId="638B1E67" w14:textId="77777777" w:rsidR="006136FE" w:rsidRPr="003651DB" w:rsidRDefault="006136FE" w:rsidP="003651DB">
      <w:pPr>
        <w:jc w:val="center"/>
        <w:rPr>
          <w:b/>
          <w:color w:val="538E22"/>
          <w:sz w:val="44"/>
          <w:szCs w:val="44"/>
        </w:rPr>
      </w:pPr>
      <w:r w:rsidRPr="003651DB">
        <w:rPr>
          <w:b/>
          <w:color w:val="538E22"/>
          <w:sz w:val="44"/>
          <w:szCs w:val="44"/>
        </w:rPr>
        <w:t>BAREME DES HONORAIRES</w:t>
      </w:r>
    </w:p>
    <w:p w14:paraId="6B1A522C" w14:textId="77777777" w:rsidR="005A12EE" w:rsidRDefault="003651DB" w:rsidP="003651DB">
      <w:pPr>
        <w:pStyle w:val="Paragraphedeliste"/>
        <w:rPr>
          <w:b/>
          <w:color w:val="538E22"/>
          <w:sz w:val="36"/>
          <w:szCs w:val="36"/>
        </w:rPr>
      </w:pPr>
      <w:r>
        <w:rPr>
          <w:b/>
          <w:color w:val="538E22"/>
          <w:sz w:val="36"/>
          <w:szCs w:val="36"/>
        </w:rPr>
        <w:t xml:space="preserve">                              SERENITY FRANCE</w:t>
      </w:r>
    </w:p>
    <w:p w14:paraId="6BCF4C61" w14:textId="77777777" w:rsidR="00A56A88" w:rsidRDefault="00A56A88" w:rsidP="005A12EE">
      <w:pPr>
        <w:pStyle w:val="Paragraphedeliste"/>
        <w:rPr>
          <w:b/>
          <w:color w:val="538E22"/>
        </w:rPr>
      </w:pPr>
    </w:p>
    <w:p w14:paraId="0AB222BF" w14:textId="77777777" w:rsidR="00A56A88" w:rsidRDefault="00A56A88" w:rsidP="00A56A88">
      <w:pPr>
        <w:pStyle w:val="Paragraphedeliste"/>
        <w:jc w:val="center"/>
        <w:rPr>
          <w:b/>
          <w:color w:val="538E22"/>
        </w:rPr>
      </w:pPr>
    </w:p>
    <w:p w14:paraId="5896618C" w14:textId="77777777" w:rsidR="00E44264" w:rsidRPr="00D878DD" w:rsidRDefault="00E44264" w:rsidP="00D878DD">
      <w:pPr>
        <w:rPr>
          <w:b/>
          <w:color w:val="538E22"/>
        </w:rPr>
      </w:pPr>
    </w:p>
    <w:p w14:paraId="1C291D9D" w14:textId="77777777" w:rsidR="00E44264" w:rsidRDefault="00E44264" w:rsidP="005A12EE">
      <w:pPr>
        <w:pStyle w:val="Paragraphedeliste"/>
        <w:rPr>
          <w:b/>
          <w:color w:val="538E22"/>
          <w:sz w:val="36"/>
          <w:szCs w:val="36"/>
        </w:rPr>
      </w:pPr>
    </w:p>
    <w:tbl>
      <w:tblPr>
        <w:tblW w:w="915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9"/>
      </w:tblGrid>
      <w:tr w:rsidR="005A12EE" w14:paraId="322C8407" w14:textId="77777777" w:rsidTr="00E44264">
        <w:trPr>
          <w:trHeight w:val="4848"/>
        </w:trPr>
        <w:tc>
          <w:tcPr>
            <w:tcW w:w="9159" w:type="dxa"/>
          </w:tcPr>
          <w:tbl>
            <w:tblPr>
              <w:tblStyle w:val="Grilledutableau"/>
              <w:tblW w:w="0" w:type="auto"/>
              <w:tblInd w:w="348" w:type="dxa"/>
              <w:tblLook w:val="04A0" w:firstRow="1" w:lastRow="0" w:firstColumn="1" w:lastColumn="0" w:noHBand="0" w:noVBand="1"/>
            </w:tblPr>
            <w:tblGrid>
              <w:gridCol w:w="4253"/>
              <w:gridCol w:w="4111"/>
            </w:tblGrid>
            <w:tr w:rsidR="003E7704" w14:paraId="7FBD3C55" w14:textId="77777777" w:rsidTr="00E44264">
              <w:trPr>
                <w:trHeight w:val="380"/>
              </w:trPr>
              <w:tc>
                <w:tcPr>
                  <w:tcW w:w="4253" w:type="dxa"/>
                </w:tcPr>
                <w:p w14:paraId="7061DD22" w14:textId="77777777" w:rsidR="003E7704" w:rsidRPr="00E44264" w:rsidRDefault="003E7704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PRIX DE VENTE</w:t>
                  </w:r>
                </w:p>
              </w:tc>
              <w:tc>
                <w:tcPr>
                  <w:tcW w:w="4111" w:type="dxa"/>
                </w:tcPr>
                <w:p w14:paraId="756D5E08" w14:textId="77777777" w:rsidR="003E7704" w:rsidRPr="00E44264" w:rsidRDefault="00E76220" w:rsidP="00E76220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 w:rsidRPr="00E44264">
                    <w:rPr>
                      <w:b/>
                      <w:color w:val="000000" w:themeColor="text1"/>
                      <w:sz w:val="36"/>
                      <w:szCs w:val="36"/>
                    </w:rPr>
                    <w:t>HONORAIRES TTC</w:t>
                  </w:r>
                </w:p>
              </w:tc>
            </w:tr>
            <w:tr w:rsidR="00E76220" w14:paraId="0062D50D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19C08A95" w14:textId="77777777" w:rsidR="00E76220" w:rsidRPr="00E44264" w:rsidRDefault="00E76220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1 € à 60 000 €</w:t>
                  </w:r>
                </w:p>
              </w:tc>
              <w:tc>
                <w:tcPr>
                  <w:tcW w:w="4111" w:type="dxa"/>
                </w:tcPr>
                <w:p w14:paraId="0A9139CB" w14:textId="77777777" w:rsidR="00E76220" w:rsidRPr="00E44264" w:rsidRDefault="00E76220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5 000 €</w:t>
                  </w:r>
                </w:p>
              </w:tc>
            </w:tr>
            <w:tr w:rsidR="00E76220" w14:paraId="492A6954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6A93FEF4" w14:textId="77777777" w:rsidR="00E76220" w:rsidRPr="00E44264" w:rsidRDefault="00E76220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60 001 à 80 000 €</w:t>
                  </w:r>
                </w:p>
              </w:tc>
              <w:tc>
                <w:tcPr>
                  <w:tcW w:w="4111" w:type="dxa"/>
                </w:tcPr>
                <w:p w14:paraId="4AA8CF6D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6 0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>00 €</w:t>
                  </w:r>
                </w:p>
              </w:tc>
            </w:tr>
            <w:tr w:rsidR="00E76220" w14:paraId="72A57A84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7B17A875" w14:textId="77777777" w:rsidR="00E76220" w:rsidRPr="00E44264" w:rsidRDefault="00E76220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80 001 à 100 000 €</w:t>
                  </w:r>
                </w:p>
              </w:tc>
              <w:tc>
                <w:tcPr>
                  <w:tcW w:w="4111" w:type="dxa"/>
                </w:tcPr>
                <w:p w14:paraId="55A694C0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7</w:t>
                  </w:r>
                  <w:r w:rsidR="00E76220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14:paraId="63E3039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515A01F4" w14:textId="68051FCC" w:rsidR="00E76220" w:rsidRPr="00E44264" w:rsidRDefault="00E76220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De 100 001 </w:t>
                  </w:r>
                  <w:r w:rsidR="00905082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à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125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 000 €</w:t>
                  </w:r>
                </w:p>
              </w:tc>
              <w:tc>
                <w:tcPr>
                  <w:tcW w:w="4111" w:type="dxa"/>
                </w:tcPr>
                <w:p w14:paraId="0509CBFB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8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14:paraId="6F252141" w14:textId="77777777" w:rsidTr="00E44264">
              <w:trPr>
                <w:trHeight w:val="468"/>
              </w:trPr>
              <w:tc>
                <w:tcPr>
                  <w:tcW w:w="4253" w:type="dxa"/>
                </w:tcPr>
                <w:p w14:paraId="170DCCE4" w14:textId="686EE777" w:rsidR="00E76220" w:rsidRPr="00E44264" w:rsidRDefault="00905082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De 1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5 001 à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15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0 000 €</w:t>
                  </w:r>
                </w:p>
              </w:tc>
              <w:tc>
                <w:tcPr>
                  <w:tcW w:w="4111" w:type="dxa"/>
                </w:tcPr>
                <w:p w14:paraId="077A052C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9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 xml:space="preserve"> 000 €</w:t>
                  </w:r>
                </w:p>
              </w:tc>
            </w:tr>
            <w:tr w:rsidR="00E76220" w14:paraId="507EC6B3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7E79A442" w14:textId="02A6FE1D" w:rsidR="00E76220" w:rsidRPr="00E44264" w:rsidRDefault="00905082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De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15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0 001 à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175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 000 €</w:t>
                  </w:r>
                </w:p>
              </w:tc>
              <w:tc>
                <w:tcPr>
                  <w:tcW w:w="4111" w:type="dxa"/>
                </w:tcPr>
                <w:p w14:paraId="1B9F7CAD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10</w:t>
                  </w:r>
                  <w:r w:rsidR="00905082" w:rsidRPr="00E44264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14:paraId="549EB89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2A99904E" w14:textId="72004635" w:rsidR="00E76220" w:rsidRPr="00E44264" w:rsidRDefault="00905082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De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175 000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 xml:space="preserve">à </w:t>
                  </w:r>
                  <w:r w:rsidR="003F79AD">
                    <w:rPr>
                      <w:b/>
                      <w:color w:val="000000" w:themeColor="text1"/>
                      <w:sz w:val="32"/>
                      <w:szCs w:val="32"/>
                    </w:rPr>
                    <w:t>2</w:t>
                  </w:r>
                  <w:r w:rsidR="0098776B" w:rsidRPr="00E44264">
                    <w:rPr>
                      <w:b/>
                      <w:color w:val="000000" w:themeColor="text1"/>
                      <w:sz w:val="32"/>
                      <w:szCs w:val="32"/>
                    </w:rPr>
                    <w:t>00 000 €</w:t>
                  </w:r>
                </w:p>
              </w:tc>
              <w:tc>
                <w:tcPr>
                  <w:tcW w:w="4111" w:type="dxa"/>
                </w:tcPr>
                <w:p w14:paraId="6041BA8E" w14:textId="77777777" w:rsidR="00E76220" w:rsidRPr="00E44264" w:rsidRDefault="0098776B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E44264">
                    <w:rPr>
                      <w:b/>
                      <w:color w:val="538E22"/>
                      <w:sz w:val="32"/>
                      <w:szCs w:val="32"/>
                    </w:rPr>
                    <w:t>11 000 €</w:t>
                  </w:r>
                </w:p>
              </w:tc>
            </w:tr>
            <w:tr w:rsidR="00E76220" w14:paraId="5BDC82B8" w14:textId="77777777" w:rsidTr="00E44264">
              <w:trPr>
                <w:trHeight w:val="496"/>
              </w:trPr>
              <w:tc>
                <w:tcPr>
                  <w:tcW w:w="4253" w:type="dxa"/>
                </w:tcPr>
                <w:p w14:paraId="681C8558" w14:textId="740D6B80" w:rsidR="00E76220" w:rsidRPr="00E44264" w:rsidRDefault="003F79AD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  <w:r>
                    <w:rPr>
                      <w:b/>
                      <w:color w:val="000000" w:themeColor="text1"/>
                      <w:sz w:val="32"/>
                      <w:szCs w:val="32"/>
                    </w:rPr>
                    <w:t>De 200 000 à 250 000</w:t>
                  </w:r>
                </w:p>
              </w:tc>
              <w:tc>
                <w:tcPr>
                  <w:tcW w:w="4111" w:type="dxa"/>
                </w:tcPr>
                <w:p w14:paraId="293470EA" w14:textId="7BE78E6C" w:rsidR="00E76220" w:rsidRPr="00E44264" w:rsidRDefault="003F79AD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3F79AD">
                    <w:rPr>
                      <w:b/>
                      <w:color w:val="538E22"/>
                      <w:sz w:val="32"/>
                      <w:szCs w:val="32"/>
                    </w:rPr>
                    <w:t>1</w:t>
                  </w:r>
                  <w:r>
                    <w:rPr>
                      <w:b/>
                      <w:color w:val="538E22"/>
                      <w:sz w:val="32"/>
                      <w:szCs w:val="32"/>
                    </w:rPr>
                    <w:t>2</w:t>
                  </w:r>
                  <w:r w:rsidRPr="003F79AD">
                    <w:rPr>
                      <w:b/>
                      <w:color w:val="538E22"/>
                      <w:sz w:val="32"/>
                      <w:szCs w:val="32"/>
                    </w:rPr>
                    <w:t> 000 €</w:t>
                  </w:r>
                </w:p>
              </w:tc>
            </w:tr>
            <w:tr w:rsidR="00E76220" w14:paraId="2153E88D" w14:textId="77777777" w:rsidTr="00F73861">
              <w:trPr>
                <w:trHeight w:val="620"/>
              </w:trPr>
              <w:tc>
                <w:tcPr>
                  <w:tcW w:w="4253" w:type="dxa"/>
                </w:tcPr>
                <w:p w14:paraId="358FB226" w14:textId="54575539" w:rsidR="00E76220" w:rsidRPr="003F79AD" w:rsidRDefault="003F79AD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2"/>
                      <w:szCs w:val="32"/>
                    </w:rPr>
                  </w:pPr>
                  <w:r w:rsidRPr="003F79AD">
                    <w:rPr>
                      <w:b/>
                      <w:sz w:val="32"/>
                      <w:szCs w:val="32"/>
                    </w:rPr>
                    <w:t>250</w:t>
                  </w:r>
                  <w:r w:rsidRPr="003F79AD">
                    <w:rPr>
                      <w:b/>
                      <w:sz w:val="32"/>
                      <w:szCs w:val="32"/>
                    </w:rPr>
                    <w:t> </w:t>
                  </w:r>
                  <w:r w:rsidRPr="003F79AD">
                    <w:rPr>
                      <w:b/>
                      <w:sz w:val="32"/>
                      <w:szCs w:val="32"/>
                    </w:rPr>
                    <w:t>000</w:t>
                  </w:r>
                  <w:r w:rsidRPr="003F79AD">
                    <w:rPr>
                      <w:b/>
                      <w:sz w:val="32"/>
                      <w:szCs w:val="32"/>
                    </w:rPr>
                    <w:t xml:space="preserve"> et au-delà</w:t>
                  </w:r>
                </w:p>
              </w:tc>
              <w:tc>
                <w:tcPr>
                  <w:tcW w:w="4111" w:type="dxa"/>
                </w:tcPr>
                <w:p w14:paraId="64B22575" w14:textId="297E3030" w:rsidR="00E76220" w:rsidRDefault="003F79AD" w:rsidP="003F79AD">
                  <w:pPr>
                    <w:pStyle w:val="Paragraphedeliste"/>
                    <w:ind w:left="0"/>
                    <w:jc w:val="center"/>
                    <w:rPr>
                      <w:b/>
                      <w:color w:val="538E22"/>
                      <w:sz w:val="36"/>
                      <w:szCs w:val="36"/>
                    </w:rPr>
                  </w:pPr>
                  <w:r>
                    <w:rPr>
                      <w:b/>
                      <w:color w:val="538E22"/>
                      <w:sz w:val="36"/>
                      <w:szCs w:val="36"/>
                    </w:rPr>
                    <w:t>5%</w:t>
                  </w:r>
                </w:p>
              </w:tc>
            </w:tr>
          </w:tbl>
          <w:p w14:paraId="2B0D240B" w14:textId="77777777" w:rsidR="005A12EE" w:rsidRDefault="005A12EE" w:rsidP="005A12EE">
            <w:pPr>
              <w:pStyle w:val="Paragraphedeliste"/>
              <w:ind w:left="0"/>
              <w:rPr>
                <w:b/>
                <w:color w:val="538E22"/>
                <w:sz w:val="36"/>
                <w:szCs w:val="36"/>
              </w:rPr>
            </w:pPr>
          </w:p>
        </w:tc>
      </w:tr>
    </w:tbl>
    <w:p w14:paraId="70D1C5B3" w14:textId="77777777" w:rsidR="005A12EE" w:rsidRPr="00E44264" w:rsidRDefault="005A12EE" w:rsidP="00E44264">
      <w:pPr>
        <w:rPr>
          <w:b/>
          <w:color w:val="538E22"/>
          <w:sz w:val="36"/>
          <w:szCs w:val="36"/>
        </w:rPr>
      </w:pPr>
    </w:p>
    <w:p w14:paraId="3A9A56F8" w14:textId="77777777" w:rsidR="00E44264" w:rsidRDefault="00E44264" w:rsidP="003651DB">
      <w:pPr>
        <w:rPr>
          <w:b/>
          <w:color w:val="538E22"/>
        </w:rPr>
      </w:pPr>
    </w:p>
    <w:p w14:paraId="4E073425" w14:textId="77777777" w:rsidR="003651DB" w:rsidRDefault="003651DB" w:rsidP="003651DB">
      <w:pPr>
        <w:rPr>
          <w:b/>
          <w:color w:val="538E22"/>
        </w:rPr>
      </w:pPr>
      <w:r w:rsidRPr="003651DB">
        <w:rPr>
          <w:b/>
          <w:color w:val="538E22"/>
        </w:rPr>
        <w:t>Les honoraires de négociation sont :</w:t>
      </w:r>
    </w:p>
    <w:p w14:paraId="0568574C" w14:textId="77777777" w:rsidR="00B8606C" w:rsidRPr="003651DB" w:rsidRDefault="00B8606C" w:rsidP="003651DB">
      <w:pPr>
        <w:rPr>
          <w:b/>
          <w:color w:val="538E22"/>
        </w:rPr>
      </w:pPr>
    </w:p>
    <w:p w14:paraId="0EE9A8A6" w14:textId="77777777" w:rsidR="003651DB" w:rsidRDefault="003651DB" w:rsidP="003651DB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3651DB">
        <w:rPr>
          <w:b/>
          <w:color w:val="538E22"/>
        </w:rPr>
        <w:t>A la charge du vendeur dans le cadre d’un mandat de vente « commission vendeur »</w:t>
      </w:r>
    </w:p>
    <w:p w14:paraId="34F797F6" w14:textId="5CC40E69" w:rsidR="003651DB" w:rsidRDefault="003651DB" w:rsidP="00B8606C">
      <w:pPr>
        <w:pStyle w:val="Paragraphedeliste"/>
        <w:numPr>
          <w:ilvl w:val="0"/>
          <w:numId w:val="3"/>
        </w:numPr>
        <w:rPr>
          <w:b/>
          <w:color w:val="538E22"/>
        </w:rPr>
      </w:pPr>
      <w:r w:rsidRPr="00B8606C">
        <w:rPr>
          <w:b/>
          <w:color w:val="538E22"/>
        </w:rPr>
        <w:t>A la charge de l’acquéreur dans le cadre d’un mandat de vente « commission acquéreur »</w:t>
      </w:r>
    </w:p>
    <w:p w14:paraId="6869B067" w14:textId="1556E97C" w:rsidR="00D878DD" w:rsidRPr="00B8606C" w:rsidRDefault="00D878DD" w:rsidP="00B8606C">
      <w:pPr>
        <w:pStyle w:val="Paragraphedeliste"/>
        <w:numPr>
          <w:ilvl w:val="0"/>
          <w:numId w:val="3"/>
        </w:numPr>
        <w:rPr>
          <w:b/>
          <w:color w:val="538E22"/>
        </w:rPr>
      </w:pPr>
      <w:r>
        <w:rPr>
          <w:b/>
          <w:color w:val="538E22"/>
        </w:rPr>
        <w:t>Barème au 1 er Avril 2022.</w:t>
      </w:r>
    </w:p>
    <w:sectPr w:rsidR="00D878DD" w:rsidRPr="00B8606C" w:rsidSect="006A2BD8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8E13A" w14:textId="77777777" w:rsidR="00040F0D" w:rsidRDefault="00040F0D" w:rsidP="006136FE">
      <w:r>
        <w:separator/>
      </w:r>
    </w:p>
  </w:endnote>
  <w:endnote w:type="continuationSeparator" w:id="0">
    <w:p w14:paraId="7588F92D" w14:textId="77777777" w:rsidR="00040F0D" w:rsidRDefault="00040F0D" w:rsidP="00613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EDBCD" w14:textId="77777777" w:rsidR="00040F0D" w:rsidRDefault="00040F0D" w:rsidP="006136FE">
      <w:r>
        <w:separator/>
      </w:r>
    </w:p>
  </w:footnote>
  <w:footnote w:type="continuationSeparator" w:id="0">
    <w:p w14:paraId="64D0B3C4" w14:textId="77777777" w:rsidR="00040F0D" w:rsidRDefault="00040F0D" w:rsidP="00613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ECF6" w14:textId="77777777" w:rsidR="006136FE" w:rsidRPr="006136FE" w:rsidRDefault="006136FE" w:rsidP="006136FE">
    <w:pPr>
      <w:pStyle w:val="En-tte"/>
      <w:jc w:val="center"/>
      <w:rPr>
        <w14:textOutline w14:w="9525" w14:cap="rnd" w14:cmpd="sng" w14:algn="ctr">
          <w14:gradFill>
            <w14:gsLst>
              <w14:gs w14:pos="0">
                <w14:schemeClr w14:val="accent1">
                  <w14:lumMod w14:val="5000"/>
                  <w14:lumOff w14:val="95000"/>
                </w14:schemeClr>
              </w14:gs>
              <w14:gs w14:pos="74000">
                <w14:schemeClr w14:val="accent1">
                  <w14:lumMod w14:val="45000"/>
                  <w14:lumOff w14:val="55000"/>
                </w14:schemeClr>
              </w14:gs>
              <w14:gs w14:pos="83000">
                <w14:schemeClr w14:val="accent1">
                  <w14:lumMod w14:val="45000"/>
                  <w14:lumOff w14:val="55000"/>
                </w14:schemeClr>
              </w14:gs>
              <w14:gs w14:pos="100000">
                <w14:schemeClr w14:val="accent1">
                  <w14:lumMod w14:val="30000"/>
                  <w14:lumOff w14:val="70000"/>
                </w14:schemeClr>
              </w14:gs>
            </w14:gsLst>
            <w14:lin w14:ang="5400000" w14:scaled="0"/>
          </w14:gradFill>
          <w14:prstDash w14:val="solid"/>
          <w14:bevel/>
        </w14:textOutline>
      </w:rPr>
    </w:pPr>
    <w:r>
      <w:rPr>
        <w:noProof/>
      </w:rPr>
      <w:drawing>
        <wp:inline distT="0" distB="0" distL="0" distR="0" wp14:anchorId="0D26CEBC" wp14:editId="24D5CCED">
          <wp:extent cx="2460065" cy="1584960"/>
          <wp:effectExtent l="0" t="0" r="3810" b="254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enity-logo-FOND-BLAN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950" cy="16944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B4ED8"/>
    <w:multiLevelType w:val="hybridMultilevel"/>
    <w:tmpl w:val="52E44E44"/>
    <w:lvl w:ilvl="0" w:tplc="920414B2">
      <w:start w:val="11"/>
      <w:numFmt w:val="bullet"/>
      <w:lvlText w:val="-"/>
      <w:lvlJc w:val="left"/>
      <w:pPr>
        <w:ind w:left="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6ABC6B9F"/>
    <w:multiLevelType w:val="hybridMultilevel"/>
    <w:tmpl w:val="03EA9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C71B7"/>
    <w:multiLevelType w:val="hybridMultilevel"/>
    <w:tmpl w:val="09EE540A"/>
    <w:lvl w:ilvl="0" w:tplc="0F80EF6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5AA"/>
    <w:rsid w:val="00040F0D"/>
    <w:rsid w:val="001115DE"/>
    <w:rsid w:val="001D7DCC"/>
    <w:rsid w:val="00226A04"/>
    <w:rsid w:val="002B38F0"/>
    <w:rsid w:val="003651DB"/>
    <w:rsid w:val="003E7704"/>
    <w:rsid w:val="003F79AD"/>
    <w:rsid w:val="005A12EE"/>
    <w:rsid w:val="006136FE"/>
    <w:rsid w:val="006A2BD8"/>
    <w:rsid w:val="007B35AA"/>
    <w:rsid w:val="00905082"/>
    <w:rsid w:val="0098776B"/>
    <w:rsid w:val="00A17A7C"/>
    <w:rsid w:val="00A56A88"/>
    <w:rsid w:val="00B0081F"/>
    <w:rsid w:val="00B7150D"/>
    <w:rsid w:val="00B8606C"/>
    <w:rsid w:val="00CF6669"/>
    <w:rsid w:val="00D878DD"/>
    <w:rsid w:val="00E44264"/>
    <w:rsid w:val="00E76220"/>
    <w:rsid w:val="00EE590A"/>
    <w:rsid w:val="00F7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B438D"/>
  <w15:chartTrackingRefBased/>
  <w15:docId w15:val="{F4216367-DEB9-5B4F-A95C-97B5A31A6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136FE"/>
  </w:style>
  <w:style w:type="paragraph" w:styleId="Pieddepage">
    <w:name w:val="footer"/>
    <w:basedOn w:val="Normal"/>
    <w:link w:val="PieddepageCar"/>
    <w:uiPriority w:val="99"/>
    <w:unhideWhenUsed/>
    <w:rsid w:val="006136F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136FE"/>
  </w:style>
  <w:style w:type="paragraph" w:styleId="Sansinterligne">
    <w:name w:val="No Spacing"/>
    <w:uiPriority w:val="1"/>
    <w:qFormat/>
    <w:rsid w:val="006136FE"/>
  </w:style>
  <w:style w:type="paragraph" w:styleId="Titre">
    <w:name w:val="Title"/>
    <w:basedOn w:val="Normal"/>
    <w:next w:val="Normal"/>
    <w:link w:val="TitreCar"/>
    <w:uiPriority w:val="10"/>
    <w:qFormat/>
    <w:rsid w:val="006136F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136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A12EE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56A8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56A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2AD0CBF-5581-6149-A355-2C42FB88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graziella Grimonpont</dc:creator>
  <cp:keywords/>
  <dc:description/>
  <cp:lastModifiedBy>jerome havez</cp:lastModifiedBy>
  <cp:revision>5</cp:revision>
  <cp:lastPrinted>2019-11-20T17:11:00Z</cp:lastPrinted>
  <dcterms:created xsi:type="dcterms:W3CDTF">2019-11-20T17:11:00Z</dcterms:created>
  <dcterms:modified xsi:type="dcterms:W3CDTF">2022-03-31T07:53:00Z</dcterms:modified>
</cp:coreProperties>
</file>